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ahoma" w:cs="Tahoma" w:eastAsia="Tahoma" w:hAnsi="Tahoma"/>
          <w:b w:val="0"/>
          <w:i w:val="0"/>
          <w:smallCaps w:val="0"/>
          <w:strike w:val="0"/>
          <w:color w:val="444444"/>
          <w:sz w:val="28"/>
          <w:szCs w:val="28"/>
          <w:u w:val="none"/>
          <w:shd w:fill="e6e6e6" w:val="clear"/>
          <w:vertAlign w:val="baseline"/>
        </w:rPr>
      </w:pPr>
      <w:r w:rsidDel="00000000" w:rsidR="00000000" w:rsidRPr="00000000">
        <w:rPr>
          <w:rFonts w:ascii="Tahoma" w:cs="Tahoma" w:eastAsia="Tahoma" w:hAnsi="Tahoma"/>
          <w:b w:val="1"/>
          <w:i w:val="0"/>
          <w:smallCaps w:val="0"/>
          <w:strike w:val="0"/>
          <w:color w:val="444444"/>
          <w:sz w:val="28"/>
          <w:szCs w:val="28"/>
          <w:u w:val="none"/>
          <w:shd w:fill="auto" w:val="clear"/>
          <w:vertAlign w:val="baseline"/>
          <w:rtl w:val="0"/>
        </w:rPr>
        <w:t xml:space="preserve">Правовое просвещение родителей.</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111115"/>
          <w:sz w:val="36"/>
          <w:szCs w:val="36"/>
          <w:highlight w:val="white"/>
          <w:u w:val="none"/>
          <w:vertAlign w:val="baseline"/>
        </w:rPr>
      </w:pPr>
      <w:r w:rsidDel="00000000" w:rsidR="00000000" w:rsidRPr="00000000">
        <w:rPr>
          <w:rFonts w:ascii="Calibri" w:cs="Calibri" w:eastAsia="Calibri" w:hAnsi="Calibri"/>
          <w:b w:val="1"/>
          <w:i w:val="0"/>
          <w:smallCaps w:val="0"/>
          <w:strike w:val="0"/>
          <w:color w:val="111115"/>
          <w:sz w:val="36"/>
          <w:szCs w:val="36"/>
          <w:highlight w:val="white"/>
          <w:u w:val="none"/>
          <w:vertAlign w:val="baseline"/>
          <w:rtl w:val="0"/>
        </w:rPr>
        <w:t xml:space="preserve">Ответственность родителей за несовершеннолетних детей.</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Согласно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Конституции РФ и Семейному Кодексу</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111115"/>
          <w:sz w:val="24"/>
          <w:szCs w:val="24"/>
          <w:highlight w:val="white"/>
          <w:u w:val="single"/>
          <w:vertAlign w:val="baseline"/>
          <w:rtl w:val="0"/>
        </w:rPr>
        <w:t xml:space="preserve">родители обязаны</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заботиться о своих детях до наступления их полной равной мере самостоятельности.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Родители должны заниматься воспитанием своего ребенка, контролировать его действий.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По многим  видам  преступлений  или  административных  нарушений  ответственность наступает только с определенного возраста.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Поэтому  в  случае  совершения  ребенком  противоправных  действий  ответственность за это будут нести его родители.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Кроме  того,  в  стране  предусмотрена  ответственность  родителей  за  несовершеннолетних детей, воспитанием которых они не занимаются.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Что  по  законам  грозит  нерадивым  родителям,  и  с  какого  возраста  дети  начинают полностью отвечать за свои действия?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 каком случае ответственность переходит на родителей?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До скольких лет родители несут ответственность за детей, </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зависит от совершенного проступка.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Фактически полная дееспособность в стране наступает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с 18 лет.</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До этого времени дети считаются несовершеннолетними.   Однако, к примеру, за особо тяжкие преступления ответственность наступает   намного раньше.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Нести ответственность за своих детей родители могут только в рамках   гражданского судопроизводства при возмещении причиненного вреда.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Если ребенок убил человека, конечно же никто за это не посадит в тюрьму      его родителей. Но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заставить их выплачивать пострадавшей стороне денежную   компенсацию вполне могут.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В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ст. 1073 и 1074 ГК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указаны те лица, которые несут ответственность за   действия несовершеннолетних лиц.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В данном контексте законодателем несовершеннолетние разделены на   малолетних – до 14 лет и несовершеннолетних – от 14 до 18 лет.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За малолетних могут нести ответственность следующие категории граждан:</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Родители;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Опекуны и попечители;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Сотрудники образовательных или медицинских учреждений;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Работники организаций для детей, которые остались без  попечения родителей;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Прочие организации, которые в период совершения ребенком  нарушения отвечали за присмотр за ним.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851"/>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Ответственность родителей за нарушения и преступления несовершеннолетних сохраняется в течение 3-х лет после лишения родительских прав.  Лица в возрасте от 14 до 18 могут сами выплачивать компенсации причиненного вреда или ущерба если имеет в это время доход. Если же заработок у них отсутствует, это обязанность переходит к родителям.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Основные обязанности родителей.</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Частным случаем прекращения ответственности за лицо, не достигшее  совершеннолетия,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является эмансипация.  Эмансипация -это процесс признания ребенка совершеннолетним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до наступления его возраста установленной законодательством для этого возрастной границы. К примеру, если ребенок раньше 18 лет вышел замуж или женился, он считается совершеннолетним.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В Семейном Кодексе предусмотрены обязанности родителей, которые они в</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обязательном порядке должны исполнять.</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К ним, в частности, относятся: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Лично воспитание ребенка;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Самостоятельный выбор методик воспитания, которые не противоречат  безопасности детей и их интересам;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Оказание содействия в психологическом и духовном развитии ребенка;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Создание необходимых условий жизни ребенка, его материальное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Всестороннее образование ребенка через детские сады, школы, кружки и  содержание;  секции;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Защита правовых интересов ребенка в судах или иных органах, где требуется участие законного представителя ребенка.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Считается, что родители обязаны по умолчанию представителя.  исполнять все возложенные на них кодексом обязанности.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Если же ребенок ведет себя не подобающим образом, нарушает закон и общественный порядок, считается, что это недоработка родителей.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Следовательно, они обязаны отвечать самостоятельно за действия своего плохо воспитанного ребенка.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Ответственность за ненадлежащее воспитание.</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Если </w:t>
      </w:r>
      <w:r w:rsidDel="00000000" w:rsidR="00000000" w:rsidRPr="00000000">
        <w:rPr>
          <w:rFonts w:ascii="Calibri" w:cs="Calibri" w:eastAsia="Calibri" w:hAnsi="Calibri"/>
          <w:b w:val="0"/>
          <w:i w:val="0"/>
          <w:smallCaps w:val="0"/>
          <w:strike w:val="0"/>
          <w:color w:val="111115"/>
          <w:sz w:val="24"/>
          <w:szCs w:val="24"/>
          <w:highlight w:val="white"/>
          <w:u w:val="single"/>
          <w:vertAlign w:val="baseline"/>
          <w:rtl w:val="0"/>
        </w:rPr>
        <w:t xml:space="preserve">родители игнорируют</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правила поведения, предусмотренные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Семейным Кодексом,</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значит</w:t>
      </w:r>
      <w:r w:rsidDel="00000000" w:rsidR="00000000" w:rsidRPr="00000000">
        <w:rPr>
          <w:rFonts w:ascii="Calibri" w:cs="Calibri" w:eastAsia="Calibri" w:hAnsi="Calibri"/>
          <w:b w:val="0"/>
          <w:i w:val="0"/>
          <w:smallCaps w:val="0"/>
          <w:strike w:val="0"/>
          <w:color w:val="111115"/>
          <w:sz w:val="24"/>
          <w:szCs w:val="24"/>
          <w:highlight w:val="white"/>
          <w:u w:val="single"/>
          <w:vertAlign w:val="baseline"/>
          <w:rtl w:val="0"/>
        </w:rPr>
        <w:t xml:space="preserve">, они не исполняют свои родительские обязанности</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За это существует строгое наказание.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Несоблюдение родительских обязанностей по воспитанию ребенка и заботе о нем может привести к ограничению или полному лишению родительских прав. Контроль за действиями родителей осуществляют органы опеки и попечительства. Они ставят на учет те семьи, в которых плохие условия содержания детей, родители пьют или избивают детей.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 любой момент из этих семей детей могут забрать, отправить в дом малютки и подобрать им новую семью.</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Основаниями для привлечения родителей к  ответственности являются:</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Злоупотребление родительскими правами;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Ненадлежащее исполнение родительских обязанностей;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Умышленное совершение действий, которые нанесли физический или психологический вред ребенку.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ahoma" w:cs="Tahoma" w:eastAsia="Tahoma" w:hAnsi="Tahoma"/>
          <w:b w:val="0"/>
          <w:i w:val="0"/>
          <w:smallCaps w:val="0"/>
          <w:strike w:val="0"/>
          <w:color w:val="444444"/>
          <w:sz w:val="20"/>
          <w:szCs w:val="20"/>
          <w:u w:val="none"/>
          <w:shd w:fill="e6e6e6" w:val="clear"/>
          <w:vertAlign w:val="baseline"/>
        </w:rPr>
      </w:pPr>
      <w:r w:rsidDel="00000000" w:rsidR="00000000" w:rsidRPr="00000000">
        <w:rPr>
          <w:rFonts w:ascii="Tahoma" w:cs="Tahoma" w:eastAsia="Tahoma" w:hAnsi="Tahoma"/>
          <w:b w:val="1"/>
          <w:i w:val="0"/>
          <w:smallCaps w:val="0"/>
          <w:strike w:val="0"/>
          <w:color w:val="444444"/>
          <w:sz w:val="20"/>
          <w:szCs w:val="20"/>
          <w:u w:val="none"/>
          <w:shd w:fill="auto" w:val="clear"/>
          <w:vertAlign w:val="baseline"/>
          <w:rtl w:val="0"/>
        </w:rPr>
        <w:t xml:space="preserve">(Статья 5.35. </w:t>
      </w:r>
      <w:r w:rsidDel="00000000" w:rsidR="00000000" w:rsidRPr="00000000">
        <w:rPr>
          <w:rFonts w:ascii="Calibri" w:cs="Calibri" w:eastAsia="Calibri" w:hAnsi="Calibri"/>
          <w:b w:val="1"/>
          <w:i w:val="0"/>
          <w:smallCaps w:val="0"/>
          <w:strike w:val="0"/>
          <w:color w:val="111115"/>
          <w:sz w:val="20"/>
          <w:szCs w:val="20"/>
          <w:highlight w:val="white"/>
          <w:u w:val="none"/>
          <w:vertAlign w:val="baseline"/>
          <w:rtl w:val="0"/>
        </w:rPr>
        <w:t xml:space="preserve">КоАП РФ.</w:t>
      </w:r>
      <w:r w:rsidDel="00000000" w:rsidR="00000000" w:rsidRPr="00000000">
        <w:rPr>
          <w:rFonts w:ascii="Calibri" w:cs="Calibri" w:eastAsia="Calibri" w:hAnsi="Calibri"/>
          <w:b w:val="0"/>
          <w:i w:val="0"/>
          <w:smallCaps w:val="0"/>
          <w:strike w:val="0"/>
          <w:color w:val="111115"/>
          <w:sz w:val="20"/>
          <w:szCs w:val="20"/>
          <w:highlight w:val="white"/>
          <w:u w:val="none"/>
          <w:vertAlign w:val="baseline"/>
          <w:rtl w:val="0"/>
        </w:rPr>
        <w:t xml:space="preserve"> </w:t>
      </w:r>
      <w:r w:rsidDel="00000000" w:rsidR="00000000" w:rsidRPr="00000000">
        <w:rPr>
          <w:rFonts w:ascii="Tahoma" w:cs="Tahoma" w:eastAsia="Tahoma" w:hAnsi="Tahoma"/>
          <w:b w:val="1"/>
          <w:i w:val="0"/>
          <w:smallCaps w:val="0"/>
          <w:strike w:val="0"/>
          <w:color w:val="444444"/>
          <w:sz w:val="20"/>
          <w:szCs w:val="20"/>
          <w:u w:val="none"/>
          <w:shd w:fill="auto" w:val="clear"/>
          <w:vertAlign w:val="baseline"/>
          <w:rtl w:val="0"/>
        </w:rPr>
        <w:t xml:space="preserve">Неисполнение родителями или иными законными представителями несовершеннолетних обязанностей по содержанию и воспитанию несовершеннолетних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ahoma" w:cs="Tahoma" w:eastAsia="Tahoma" w:hAnsi="Tahoma"/>
          <w:b w:val="0"/>
          <w:i w:val="0"/>
          <w:smallCaps w:val="0"/>
          <w:strike w:val="0"/>
          <w:color w:val="444444"/>
          <w:sz w:val="20"/>
          <w:szCs w:val="20"/>
          <w:u w:val="none"/>
          <w:shd w:fill="e6e6e6" w:val="clear"/>
          <w:vertAlign w:val="baseline"/>
        </w:rPr>
      </w:pPr>
      <w:r w:rsidDel="00000000" w:rsidR="00000000" w:rsidRPr="00000000">
        <w:rPr>
          <w:rFonts w:ascii="Tahoma" w:cs="Tahoma" w:eastAsia="Tahoma" w:hAnsi="Tahoma"/>
          <w:b w:val="1"/>
          <w:i w:val="0"/>
          <w:smallCaps w:val="0"/>
          <w:strike w:val="0"/>
          <w:color w:val="444444"/>
          <w:sz w:val="20"/>
          <w:szCs w:val="20"/>
          <w:u w:val="none"/>
          <w:shd w:fill="auto" w:val="clear"/>
          <w:vertAlign w:val="baseline"/>
          <w:rtl w:val="0"/>
        </w:rPr>
        <w:t xml:space="preserve">1.</w:t>
      </w:r>
      <w:r w:rsidDel="00000000" w:rsidR="00000000" w:rsidRPr="00000000">
        <w:rPr>
          <w:rFonts w:ascii="Tahoma" w:cs="Tahoma" w:eastAsia="Tahoma" w:hAnsi="Tahoma"/>
          <w:b w:val="0"/>
          <w:i w:val="0"/>
          <w:smallCaps w:val="0"/>
          <w:strike w:val="0"/>
          <w:color w:val="444444"/>
          <w:sz w:val="20"/>
          <w:szCs w:val="20"/>
          <w:u w:val="none"/>
          <w:shd w:fill="auto" w:val="clear"/>
          <w:vertAlign w:val="baseline"/>
          <w:rtl w:val="0"/>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r w:rsidDel="00000000" w:rsidR="00000000" w:rsidRPr="00000000">
        <w:rPr>
          <w:rFonts w:ascii="Tahoma" w:cs="Tahoma" w:eastAsia="Tahoma" w:hAnsi="Tahoma"/>
          <w:b w:val="0"/>
          <w:i w:val="0"/>
          <w:smallCaps w:val="0"/>
          <w:strike w:val="0"/>
          <w:color w:val="444444"/>
          <w:sz w:val="20"/>
          <w:szCs w:val="20"/>
          <w:u w:val="none"/>
          <w:shd w:fill="e6e6e6"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ahoma" w:cs="Tahoma" w:eastAsia="Tahoma" w:hAnsi="Tahoma"/>
          <w:b w:val="0"/>
          <w:i w:val="0"/>
          <w:smallCaps w:val="0"/>
          <w:strike w:val="0"/>
          <w:color w:val="444444"/>
          <w:sz w:val="20"/>
          <w:szCs w:val="20"/>
          <w:u w:val="none"/>
          <w:shd w:fill="e6e6e6" w:val="clear"/>
          <w:vertAlign w:val="baseline"/>
        </w:rPr>
      </w:pPr>
      <w:r w:rsidDel="00000000" w:rsidR="00000000" w:rsidRPr="00000000">
        <w:rPr>
          <w:rFonts w:ascii="Tahoma" w:cs="Tahoma" w:eastAsia="Tahoma" w:hAnsi="Tahoma"/>
          <w:b w:val="1"/>
          <w:i w:val="0"/>
          <w:smallCaps w:val="0"/>
          <w:strike w:val="0"/>
          <w:color w:val="444444"/>
          <w:sz w:val="20"/>
          <w:szCs w:val="20"/>
          <w:u w:val="none"/>
          <w:shd w:fill="auto" w:val="clear"/>
          <w:vertAlign w:val="baseline"/>
          <w:rtl w:val="0"/>
        </w:rPr>
        <w:t xml:space="preserve">2. </w:t>
      </w:r>
      <w:r w:rsidDel="00000000" w:rsidR="00000000" w:rsidRPr="00000000">
        <w:rPr>
          <w:rFonts w:ascii="Tahoma" w:cs="Tahoma" w:eastAsia="Tahoma" w:hAnsi="Tahoma"/>
          <w:b w:val="0"/>
          <w:i w:val="0"/>
          <w:smallCaps w:val="0"/>
          <w:strike w:val="0"/>
          <w:color w:val="444444"/>
          <w:sz w:val="20"/>
          <w:szCs w:val="20"/>
          <w:u w:val="none"/>
          <w:shd w:fill="auto" w:val="clear"/>
          <w:vertAlign w:val="baseline"/>
          <w:rtl w:val="0"/>
        </w:rPr>
        <w:t xml:space="preserve">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в размере от двух тысяч до трех тысяч рублей.</w:t>
      </w:r>
      <w:r w:rsidDel="00000000" w:rsidR="00000000" w:rsidRPr="00000000">
        <w:rPr>
          <w:rFonts w:ascii="Tahoma" w:cs="Tahoma" w:eastAsia="Tahoma" w:hAnsi="Tahoma"/>
          <w:b w:val="0"/>
          <w:i w:val="0"/>
          <w:smallCaps w:val="0"/>
          <w:strike w:val="0"/>
          <w:color w:val="444444"/>
          <w:sz w:val="20"/>
          <w:szCs w:val="20"/>
          <w:u w:val="none"/>
          <w:shd w:fill="e6e6e6"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0"/>
          <w:szCs w:val="20"/>
          <w:highlight w:val="white"/>
          <w:u w:val="none"/>
          <w:vertAlign w:val="baseline"/>
        </w:rPr>
      </w:pPr>
      <w:r w:rsidDel="00000000" w:rsidR="00000000" w:rsidRPr="00000000">
        <w:rPr>
          <w:rFonts w:ascii="Tahoma" w:cs="Tahoma" w:eastAsia="Tahoma" w:hAnsi="Tahoma"/>
          <w:b w:val="1"/>
          <w:i w:val="0"/>
          <w:smallCaps w:val="0"/>
          <w:strike w:val="0"/>
          <w:color w:val="444444"/>
          <w:sz w:val="20"/>
          <w:szCs w:val="20"/>
          <w:u w:val="none"/>
          <w:shd w:fill="auto" w:val="clear"/>
          <w:vertAlign w:val="baseline"/>
          <w:rtl w:val="0"/>
        </w:rPr>
        <w:t xml:space="preserve">3.</w:t>
      </w:r>
      <w:r w:rsidDel="00000000" w:rsidR="00000000" w:rsidRPr="00000000">
        <w:rPr>
          <w:rFonts w:ascii="Tahoma" w:cs="Tahoma" w:eastAsia="Tahoma" w:hAnsi="Tahoma"/>
          <w:b w:val="0"/>
          <w:i w:val="0"/>
          <w:smallCaps w:val="0"/>
          <w:strike w:val="0"/>
          <w:color w:val="444444"/>
          <w:sz w:val="20"/>
          <w:szCs w:val="20"/>
          <w:u w:val="none"/>
          <w:shd w:fill="auto" w:val="clear"/>
          <w:vertAlign w:val="baseline"/>
          <w:rtl w:val="0"/>
        </w:rPr>
        <w:t xml:space="preserve"> Повторное совершение административного правонарушения, предусмотренного частью 2 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Кроме лишения родительских прав к родителям могут применяться различные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штрафные санкции.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 злостное уклонение от уплаты алиментов, к примеру, и вовсе предусмотрена уголовная ответственность.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Ст. 5.35.1 КоАП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предусматривает наказание за неуплату алиментов более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2 месяцев.  Когда нарушитель имеет несколько административных штрафов по данной статье, на него возбуждается уголовное дело.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Уголовная ответственность родителей за несовершеннолетних детей.</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По ст. 20 УК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уголовная ответственность подростков наступает по общему правилу с 16 лет.  Однако, если ребенком совершается особо тяжкое преступление, то он может стать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правомерным субъектом содеянного уже с 14 лет.  К таким особо тяжким преступлениям могут быть  отнесены: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Умышленное убийство;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Террористическая деятельность;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Насильственные действия сексуального характера;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Умышленное причинение вреда здоровью тяжкой  степени;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Вымогательство;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Хищение чужого имущества и др.</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Как правило, к подсудимым в возрасте от 14 до 16 лет применяются в качестве наказания меры медицинского характера или иные принудительные воздействия.  Детей могут отправить под надзор родителей или поместить в медицинское учреждение. Именно поэтому при вынесении приговора в суде учитываются следующие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особенности несовершеннолетнего подсудимого: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Условия его жизни;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Воспитание;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Вменяемость и способность отдавать себе отчет в своих  действиях;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Умственное развитие;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Наличие образования;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Образ жизни;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Психологическое состояние;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Наличие или отсутствие заболеваний.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Уголовная ответственность родителей за несовершеннолетних детей.</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Обязательно проводится судебномедицинская экспертиза, которая устанавливает вменяемость</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ребенка, оценивает его здоровье и опасность для общества. И допрос на следственных действиях, и участие ребенка в судебных заседаниях осуществляется только в присутствие его законных представителей.  Это, как правило, родители или органы опеки, если родители выступают потерпевшей стороной в деле.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Чаще всего, фигурантами уголовных дел являются подростки из неблагополучных семей.  Они растут и воспитываются в условиях, где родители заняты своими делами и не контролируют жизнь своих детей.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 неисполнение родительских обязанностей предусмотрена уголовная ответственность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по ст. 156 УК РФ.</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По ст. 156 УК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родителям, которые халатно относятся  к воспитанию своих детей, грозят следующие варианты  ответственности: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Штраф до 100 тысяч рублей;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Штраф в размере дохода осужденного до года;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Обязательные работы до 440 часов;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Исправительные работы до 2 лет;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Принудительные работы до 3 лет;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Лишение свободы до 3 лет.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Кроме того, родители обязаны возместить ущерб, причиненный уголовным преступлением их ребенка, потерпевшей стороне.  Это, прежде всего, возмещение ущерба имуществу, стоимость лечения и моральный вред.</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(Статья 156 Уголовного кодекса Российской Федерации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устанавливает уголовную ответственность родителей (иных законных представителей)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предусматривает наказание в виде штраф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 лет, либо лишением свободы на срок до трех лет с лишением права занимать определенные должности или заниматься определенной деятельностью до 5 лет или без такого.)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Административная ответственность родителей за несовершеннолетних детей.</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Ответственность родителей за правонарушения несовершеннолетних детей предусмотрена КоАП РФ до  наступления возраста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в 16 лет.</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Если же дети к этому моменту самостоятельно не могут выплатить сумму ущерба, на помощь им приходят родители.  К таким преступлениям, за которые ответственность будут нести родители, относятся: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Нарушение правил дорожного движения;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Уклонение от учебы;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Общественно опасные деяния;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Мелкое хищение;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Хулиганство;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Антисоциальное поведение.</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За административные проступки возможна  ответственность в виде: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Штрафной компенсации в размере половины МРОТ;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Принесение публичных извинений перед потерпевшей стороной;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Самостоятельное устранение ущерба.  Кроме того, если суд усмотрит в действиях родителей ненадлежащее исполнение своих обязанностей, он может применить в отношении них административные взыскания.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 частности, основаниями этого могут послужить отсутствие социального воспитания и обучения, ненадлежащее обеспечение ребенка.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По ст. 5.35.1 КоАП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за ненадлежащее исполнение своих обязанностей родителям грозит штраф от 100 до 500 рублей.  Такая мера ответственности может применяться, как при совершении административного проступка несовершеннолетним, так и в качестве самостоятельной меры воздействия на родителей.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Дела об административных правонарушениях в 2018 году уполномочены рассматривать на основании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ст. 22.1 КоАП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комиссии  по делам несовершеннолетних.</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Ответственность родителей за нарушение детьми ПДД.</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Нарушение ребенком правил дорожного движения является частным случаев административного проступка. Субъектом данного правонарушения являются родители. Родители должны объяснять детям правила поведения на дороге и контролировать соблюдение ими этих правил.  </w:t>
      </w: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Необученный ребенок может создать на дороге опасную не только для него самого ситуацию, но и для других участников движения.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Ответственность родителей за нарушение детьми ПДД действиям и бездействиям родителей, которые могут привести к нарушению детьми ПДД,  относятся: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Приобретение для детей до 16 лет мототранспортных средств или предоставление им в пользование своих автомобилей;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Прогулка детей дошкольного возраста без сопровождения взрослых;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Родители отправляют своих детей в магазины, которые находятся через дорогу без сопровождения;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Родители не контролируют управление детьми велосипедами;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Родители при переходе дороги не ведут детей дошкольного возраста за руку.</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За эти действия </w:t>
      </w:r>
      <w:r w:rsidDel="00000000" w:rsidR="00000000" w:rsidRPr="00000000">
        <w:rPr>
          <w:rFonts w:ascii="Calibri" w:cs="Calibri" w:eastAsia="Calibri" w:hAnsi="Calibri"/>
          <w:b w:val="1"/>
          <w:i w:val="0"/>
          <w:smallCaps w:val="0"/>
          <w:strike w:val="0"/>
          <w:color w:val="111115"/>
          <w:sz w:val="24"/>
          <w:szCs w:val="24"/>
          <w:highlight w:val="white"/>
          <w:u w:val="none"/>
          <w:vertAlign w:val="baseline"/>
          <w:rtl w:val="0"/>
        </w:rPr>
        <w:t xml:space="preserve">по ст. 5.35.1 КоАП РФ</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 предусмотрена ответственность в виде штрафных санкций от 100 до 500 рублей. Родители должны заниматься воспитанием своих детей. Дети в силу своего возраста, эмоционального и физического развития многого не знают.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Symbol" w:cs="Symbol" w:eastAsia="Symbol" w:hAnsi="Symbol"/>
          <w:b w:val="0"/>
          <w:i w:val="0"/>
          <w:smallCaps w:val="0"/>
          <w:strike w:val="0"/>
          <w:color w:val="111115"/>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В детей нужно вкладывать правильную информацию, объяснять, что можно делать, а чего  категорически нельзя. Только тогда можно избежать случаев совершения преступлений и противоправных действий несовершеннолетними, ответственность за которые придется нести родителям.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8"/>
          <w:szCs w:val="28"/>
          <w:highlight w:val="white"/>
          <w:u w:val="none"/>
          <w:vertAlign w:val="baseline"/>
        </w:rPr>
      </w:pPr>
      <w:r w:rsidDel="00000000" w:rsidR="00000000" w:rsidRPr="00000000">
        <w:rPr>
          <w:rFonts w:ascii="Calibri" w:cs="Calibri" w:eastAsia="Calibri" w:hAnsi="Calibri"/>
          <w:b w:val="0"/>
          <w:i w:val="0"/>
          <w:smallCaps w:val="0"/>
          <w:strike w:val="0"/>
          <w:color w:val="111115"/>
          <w:sz w:val="28"/>
          <w:szCs w:val="28"/>
          <w:highlight w:val="white"/>
          <w:u w:val="none"/>
          <w:vertAlign w:val="baseline"/>
        </w:rPr>
        <w:drawing>
          <wp:inline distB="0" distT="0" distL="114300" distR="114300">
            <wp:extent cx="6802755" cy="44564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02755" cy="445643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111115"/>
          <w:sz w:val="28"/>
          <w:szCs w:val="28"/>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Подготовлено социальным педагогом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111115"/>
          <w:sz w:val="24"/>
          <w:szCs w:val="24"/>
          <w:highlight w:val="white"/>
          <w:u w:val="none"/>
          <w:vertAlign w:val="baseline"/>
        </w:rPr>
      </w:pPr>
      <w:r w:rsidDel="00000000" w:rsidR="00000000" w:rsidRPr="00000000">
        <w:rPr>
          <w:rFonts w:ascii="Calibri" w:cs="Calibri" w:eastAsia="Calibri" w:hAnsi="Calibri"/>
          <w:b w:val="0"/>
          <w:i w:val="0"/>
          <w:smallCaps w:val="0"/>
          <w:strike w:val="0"/>
          <w:color w:val="111115"/>
          <w:sz w:val="24"/>
          <w:szCs w:val="24"/>
          <w:highlight w:val="white"/>
          <w:u w:val="none"/>
          <w:vertAlign w:val="baseline"/>
          <w:rtl w:val="0"/>
        </w:rPr>
        <w:t xml:space="preserve">МБОУ СОШ №3 имени В.А. Ермолаева села Шедок Забугиной М.А.</w:t>
      </w:r>
    </w:p>
    <w:sectPr>
      <w:pgSz w:h="16838" w:w="11906"/>
      <w:pgMar w:bottom="568" w:top="426"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